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6912"/>
      </w:tblGrid>
      <w:tr w:rsidR="00CF53B9" w:rsidRPr="00CF53B9" w:rsidTr="00CF53B9">
        <w:trPr>
          <w:trHeight w:val="255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Department:</w:t>
            </w:r>
          </w:p>
        </w:tc>
        <w:tc>
          <w:tcPr>
            <w:tcW w:w="7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Office of the Chief Executive</w:t>
            </w:r>
          </w:p>
        </w:tc>
      </w:tr>
      <w:tr w:rsidR="00CF53B9" w:rsidRPr="00CF53B9" w:rsidTr="00CF53B9">
        <w:trPr>
          <w:trHeight w:val="255"/>
        </w:trPr>
        <w:tc>
          <w:tcPr>
            <w:tcW w:w="214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Submitted by: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Councillor Bronwyn Petrie</w:t>
            </w:r>
          </w:p>
        </w:tc>
      </w:tr>
      <w:tr w:rsidR="00CF53B9" w:rsidRPr="00CF53B9" w:rsidTr="00CF53B9">
        <w:trPr>
          <w:trHeight w:val="255"/>
        </w:trPr>
        <w:tc>
          <w:tcPr>
            <w:tcW w:w="214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Reference: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caps/>
                <w:lang w:eastAsia="en-AU"/>
              </w:rPr>
              <w:t>ITEM NM3/19</w:t>
            </w:r>
          </w:p>
        </w:tc>
      </w:tr>
      <w:tr w:rsidR="00CF53B9" w:rsidRPr="00CF53B9" w:rsidTr="00CF53B9">
        <w:trPr>
          <w:trHeight w:val="25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Subject: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Notice of Motion - Local Environment Plan - Crematorium</w:t>
            </w:r>
          </w:p>
        </w:tc>
      </w:tr>
    </w:tbl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noProof/>
          <w:color w:val="000000"/>
          <w:lang w:eastAsia="en-AU"/>
        </w:rPr>
        <w:drawing>
          <wp:inline distT="0" distB="0" distL="0" distR="0" wp14:anchorId="013E3FD4" wp14:editId="03A33429">
            <wp:extent cx="6268720" cy="8890"/>
            <wp:effectExtent l="0" t="0" r="0" b="0"/>
            <wp:docPr id="1" name="Picture 1" descr="http://ic.tenterfield.nsw.gov.au/Open/2019/CO_27022019_AGN_AT_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tenterfield.nsw.gov.au/Open/2019/CO_27022019_AGN_AT_files/image0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6967"/>
      </w:tblGrid>
      <w:tr w:rsidR="00CF53B9" w:rsidRPr="00CF53B9" w:rsidTr="00CF53B9">
        <w:trPr>
          <w:trHeight w:val="255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LINKAGE TO INTEGRATED PLANNING AND REPORTING FRAMEWORK</w:t>
            </w:r>
          </w:p>
        </w:tc>
      </w:tr>
      <w:tr w:rsidR="00CF53B9" w:rsidRPr="00CF53B9" w:rsidTr="00CF53B9">
        <w:trPr>
          <w:trHeight w:val="255"/>
        </w:trPr>
        <w:tc>
          <w:tcPr>
            <w:tcW w:w="214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CSP Goal: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Environment</w:t>
            </w:r>
            <w:r w:rsidRPr="00CF53B9">
              <w:rPr>
                <w:rFonts w:ascii="Verdana" w:eastAsia="Times New Roman" w:hAnsi="Verdana" w:cs="Times New Roman"/>
                <w:lang w:eastAsia="en-AU"/>
              </w:rPr>
              <w:t> - ENVO 10 - Environmental risks and impacts are strategically managed.</w:t>
            </w:r>
          </w:p>
        </w:tc>
      </w:tr>
      <w:tr w:rsidR="00CF53B9" w:rsidRPr="00CF53B9" w:rsidTr="00CF53B9">
        <w:trPr>
          <w:trHeight w:val="255"/>
        </w:trPr>
        <w:tc>
          <w:tcPr>
            <w:tcW w:w="214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CSP Strategy: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Land use planning and management enhances and protects biodiversity and natural heritage.</w:t>
            </w:r>
          </w:p>
        </w:tc>
      </w:tr>
      <w:tr w:rsidR="00CF53B9" w:rsidRPr="00CF53B9" w:rsidTr="00CF53B9">
        <w:trPr>
          <w:trHeight w:val="25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lang w:eastAsia="en-AU"/>
              </w:rPr>
              <w:t>CSP Delivery Program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Provide systems and processes to manage excess vegetation to ensure land and premises are in a safe and/or healthy condition.</w:t>
            </w:r>
          </w:p>
        </w:tc>
      </w:tr>
    </w:tbl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noProof/>
          <w:color w:val="000000"/>
          <w:lang w:eastAsia="en-AU"/>
        </w:rPr>
        <w:drawing>
          <wp:inline distT="0" distB="0" distL="0" distR="0" wp14:anchorId="4C235F9D" wp14:editId="05D5C711">
            <wp:extent cx="6268720" cy="8890"/>
            <wp:effectExtent l="0" t="0" r="0" b="0"/>
            <wp:docPr id="2" name="Picture 2" descr="http://ic.tenterfield.nsw.gov.au/Open/2019/CO_27022019_AGN_AT_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tenterfield.nsw.gov.au/Open/2019/CO_27022019_AGN_AT_files/image0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sz w:val="12"/>
          <w:szCs w:val="12"/>
          <w:lang w:eastAsia="en-AU"/>
        </w:rPr>
        <w:t>      </w:t>
      </w:r>
    </w:p>
    <w:p w:rsidR="00CF53B9" w:rsidRPr="00CF53B9" w:rsidRDefault="00CF53B9" w:rsidP="00CF53B9">
      <w:pPr>
        <w:spacing w:after="0" w:line="240" w:lineRule="auto"/>
        <w:ind w:left="2160" w:hanging="2160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val="en-GB" w:eastAsia="en-AU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F53B9" w:rsidRPr="00CF53B9" w:rsidTr="00CF53B9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caps/>
                <w:lang w:eastAsia="en-AU"/>
              </w:rPr>
              <w:t>SUMMARY</w:t>
            </w:r>
          </w:p>
          <w:p w:rsidR="00CF53B9" w:rsidRPr="00CF53B9" w:rsidRDefault="00CF53B9" w:rsidP="00CF53B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The prohibition of “crematorium” as a permissible use with consent in the RU5 zoning of the current Local Environment Plan is proposed in response to community sentiment and concerns about the approval of such development within a residential area.</w:t>
            </w:r>
          </w:p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val="en-GB" w:eastAsia="en-AU"/>
              </w:rPr>
              <w:t> </w:t>
            </w:r>
          </w:p>
        </w:tc>
      </w:tr>
    </w:tbl>
    <w:p w:rsidR="00CF53B9" w:rsidRPr="00CF53B9" w:rsidRDefault="00CF53B9" w:rsidP="00CF53B9">
      <w:pPr>
        <w:spacing w:after="0" w:line="240" w:lineRule="auto"/>
        <w:ind w:left="2160" w:hanging="2160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sz w:val="16"/>
          <w:szCs w:val="16"/>
          <w:lang w:val="en-GB" w:eastAsia="en-A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F53B9" w:rsidRPr="00CF53B9" w:rsidTr="00CF53B9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bookmarkStart w:id="0" w:name="PDF2_Recommendations_11151"/>
            <w:bookmarkEnd w:id="0"/>
            <w:r w:rsidRPr="00CF53B9">
              <w:rPr>
                <w:rFonts w:ascii="Verdana" w:eastAsia="Times New Roman" w:hAnsi="Verdana" w:cs="Times New Roman"/>
                <w:b/>
                <w:bCs/>
                <w:caps/>
                <w:color w:val="C00000"/>
                <w:lang w:eastAsia="en-AU"/>
              </w:rPr>
              <w:t>COUNCILLOR’S RECOMMENDATION:</w:t>
            </w:r>
          </w:p>
          <w:p w:rsidR="00CF53B9" w:rsidRPr="00CF53B9" w:rsidRDefault="00CF53B9" w:rsidP="00CF53B9">
            <w:pPr>
              <w:spacing w:after="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caps/>
                <w:color w:val="C00000"/>
                <w:lang w:eastAsia="en-AU"/>
              </w:rPr>
              <w:t> </w:t>
            </w:r>
          </w:p>
          <w:p w:rsidR="00CF53B9" w:rsidRPr="00CF53B9" w:rsidRDefault="00CF53B9" w:rsidP="00CF53B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color w:val="C00000"/>
                <w:lang w:eastAsia="en-AU"/>
              </w:rPr>
              <w:t>That Council commence the process pursuant to Division 3.4 of the Environmental Planning and Assessment Act 1979, to amend Tenterfield Local Environmental Plan 2013, by including the development of a ‘crematorium’ in the RU5 Village zoning table as a Prohibited use.</w:t>
            </w:r>
          </w:p>
          <w:p w:rsidR="00CF53B9" w:rsidRPr="00CF53B9" w:rsidRDefault="00CF53B9" w:rsidP="00CF53B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b/>
                <w:bCs/>
                <w:caps/>
                <w:color w:val="943634"/>
                <w:lang w:eastAsia="en-AU"/>
              </w:rPr>
              <w:t> </w:t>
            </w:r>
          </w:p>
        </w:tc>
      </w:tr>
    </w:tbl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sz w:val="16"/>
          <w:szCs w:val="16"/>
          <w:lang w:val="en-GB" w:eastAsia="en-AU"/>
        </w:rPr>
        <w:t> </w:t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b/>
          <w:bCs/>
          <w:caps/>
          <w:color w:val="000000"/>
          <w:lang w:eastAsia="en-AU"/>
        </w:rPr>
        <w:t>BACKGROUND</w:t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 xml:space="preserve">The discussion and subsequent engagement around the Development Application 2018.087 – Funeral Home and Mortuary 60 </w:t>
      </w:r>
      <w:proofErr w:type="spellStart"/>
      <w:r w:rsidRPr="00CF53B9">
        <w:rPr>
          <w:rFonts w:ascii="Verdana" w:eastAsia="Times New Roman" w:hAnsi="Verdana" w:cs="Times New Roman"/>
          <w:color w:val="000000"/>
          <w:lang w:eastAsia="en-AU"/>
        </w:rPr>
        <w:t>Polworth</w:t>
      </w:r>
      <w:proofErr w:type="spellEnd"/>
      <w:r w:rsidRPr="00CF53B9">
        <w:rPr>
          <w:rFonts w:ascii="Verdana" w:eastAsia="Times New Roman" w:hAnsi="Verdana" w:cs="Times New Roman"/>
          <w:color w:val="000000"/>
          <w:lang w:eastAsia="en-AU"/>
        </w:rPr>
        <w:t xml:space="preserve"> Street, Tenterfield has generated significant community discussion on the location of any future proposal for a crematorium in residential areas. The current provisos under the Local Environment Plan (LEP) relating to RU5 Village zone allow for a crematorium with consent. </w:t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> </w:t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b/>
          <w:bCs/>
          <w:caps/>
          <w:color w:val="000000"/>
          <w:lang w:eastAsia="en-AU"/>
        </w:rPr>
        <w:t>REPORT:</w:t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>Below is the current extent (in pink) of the RU5 Village zone in Tenterfield:</w:t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Calibri" w:eastAsia="Times New Roman" w:hAnsi="Calibri" w:cs="Calibri"/>
          <w:noProof/>
          <w:color w:val="000000"/>
          <w:lang w:eastAsia="en-AU"/>
        </w:rPr>
        <w:lastRenderedPageBreak/>
        <w:drawing>
          <wp:inline distT="0" distB="0" distL="0" distR="0" wp14:anchorId="0417DB56" wp14:editId="3917F34B">
            <wp:extent cx="5697220" cy="5855970"/>
            <wp:effectExtent l="0" t="0" r="0" b="0"/>
            <wp:docPr id="3" name="Picture 105" descr="http://ic.tenterfield.nsw.gov.au/Open/2019/CO_27022019_AGN_AT_files/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ic.tenterfield.nsw.gov.au/Open/2019/CO_27022019_AGN_AT_files/image0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> </w:t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> </w:t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b/>
          <w:bCs/>
          <w:caps/>
          <w:color w:val="000000"/>
          <w:lang w:eastAsia="en-AU"/>
        </w:rPr>
        <w:t>COUNCIL IMPLICATIONS:</w:t>
      </w:r>
    </w:p>
    <w:p w:rsidR="00CF53B9" w:rsidRPr="00CF53B9" w:rsidRDefault="00CF53B9" w:rsidP="00CF5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1.  Community Engagement / Communication (per engagement strategy)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Nil.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2.  Policy and Regulation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Symbol" w:eastAsia="Times New Roman" w:hAnsi="Symbol" w:cs="Times New Roman"/>
          <w:color w:val="000000"/>
          <w:sz w:val="27"/>
          <w:szCs w:val="27"/>
          <w:lang w:eastAsia="en-AU"/>
        </w:rPr>
        <w:t></w:t>
      </w:r>
      <w:bookmarkStart w:id="1" w:name="_GoBack"/>
      <w:bookmarkEnd w:id="1"/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Environmental Planning and Assessment Act 1979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3.  Financial (Annual Budget &amp; LTFP)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Nil.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4.  Asset Management (AMS)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Nil.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5.  Workforce (WMS)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Nil.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6.  Legal and Risk Management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This notice of motion, if adopted, will trigger an amendment to the existing LEP provisions, and </w:t>
      </w:r>
      <w:proofErr w:type="gramStart"/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  incorporation</w:t>
      </w:r>
      <w:proofErr w:type="gramEnd"/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of  the prohibition of a ‘crematorium’ in the RU5 Village zones will apply to all RU5 Village zoned land across the Shire including Drake, Urbenville, Liston, Legume, Torrington and Stannum.  The development of a ‘crematorium’ will remain as a permissible use in the RU1 Primary Production zone across the Shire based on the proposed motion.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7.  Performance Measures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Nil.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8.  Project Management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It is intended that a review of the LEP and a subsequent LEP Amendment (referred to as a ‘housekeeping’ amendment) will be commenced in the first 3 months of 2019, in line with Accountability Framework DP13.08 in the </w:t>
      </w: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18/19 Operational Plan. As such this item could be included in the review with little impost on current resourcing.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CF53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 </w:t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sz w:val="16"/>
          <w:szCs w:val="16"/>
          <w:lang w:val="en-GB" w:eastAsia="en-AU"/>
        </w:rPr>
        <w:t> </w:t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Arial" w:eastAsia="Times New Roman" w:hAnsi="Arial" w:cs="Arial"/>
          <w:b/>
          <w:bCs/>
          <w:color w:val="000000"/>
          <w:lang w:eastAsia="en-AU"/>
        </w:rPr>
        <w:t>Bronwyn Petrie</w:t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Arial" w:eastAsia="Times New Roman" w:hAnsi="Arial" w:cs="Arial"/>
          <w:b/>
          <w:bCs/>
          <w:color w:val="000000"/>
          <w:lang w:eastAsia="en-AU"/>
        </w:rPr>
        <w:t>Councillor</w:t>
      </w:r>
      <w:r w:rsidRPr="00CF53B9">
        <w:rPr>
          <w:rFonts w:ascii="Verdana" w:eastAsia="Times New Roman" w:hAnsi="Verdana" w:cs="Times New Roman"/>
          <w:b/>
          <w:bCs/>
          <w:color w:val="000000"/>
          <w:lang w:eastAsia="en-AU"/>
        </w:rPr>
        <w:t> </w:t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> </w:t>
      </w:r>
    </w:p>
    <w:p w:rsidR="00CF53B9" w:rsidRPr="00CF53B9" w:rsidRDefault="00CF53B9" w:rsidP="00CF53B9">
      <w:pPr>
        <w:spacing w:after="0" w:line="240" w:lineRule="auto"/>
        <w:rPr>
          <w:rFonts w:ascii="Verdana" w:eastAsia="Times New Roman" w:hAnsi="Verdana" w:cs="Times New Roman"/>
          <w:color w:val="000000"/>
          <w:lang w:eastAsia="en-AU"/>
        </w:rPr>
      </w:pPr>
      <w:r w:rsidRPr="00CF53B9">
        <w:rPr>
          <w:rFonts w:ascii="Verdana" w:eastAsia="Times New Roman" w:hAnsi="Verdana" w:cs="Times New Roman"/>
          <w:color w:val="000000"/>
          <w:lang w:eastAsia="en-A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305"/>
      </w:tblGrid>
      <w:tr w:rsidR="00CF53B9" w:rsidRPr="00CF53B9" w:rsidTr="00CF53B9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before="40" w:after="4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Prepared by staff member: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before="40" w:after="4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Councillor Bronwyn Petrie</w:t>
            </w:r>
          </w:p>
        </w:tc>
      </w:tr>
      <w:tr w:rsidR="00CF53B9" w:rsidRPr="00CF53B9" w:rsidTr="00CF53B9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before="40" w:after="4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Department: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before="40" w:after="4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val="en-GB" w:eastAsia="en-AU"/>
              </w:rPr>
              <w:t>Office of the Chief Executive</w:t>
            </w:r>
          </w:p>
        </w:tc>
      </w:tr>
      <w:tr w:rsidR="00CF53B9" w:rsidRPr="00CF53B9" w:rsidTr="00CF53B9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before="40" w:after="4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bookmarkStart w:id="2" w:name="PDF2_Attachments_11151"/>
            <w:r w:rsidRPr="00CF53B9">
              <w:rPr>
                <w:rFonts w:ascii="Verdana" w:eastAsia="Times New Roman" w:hAnsi="Verdana" w:cs="Times New Roman"/>
                <w:lang w:eastAsia="en-AU"/>
              </w:rPr>
              <w:t>Attachments:</w:t>
            </w:r>
            <w:bookmarkEnd w:id="2"/>
          </w:p>
          <w:p w:rsidR="00CF53B9" w:rsidRPr="00CF53B9" w:rsidRDefault="00CF53B9" w:rsidP="00CF53B9">
            <w:pPr>
              <w:spacing w:before="40" w:after="40" w:line="240" w:lineRule="auto"/>
              <w:jc w:val="both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 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B9" w:rsidRPr="00CF53B9" w:rsidRDefault="00CF53B9" w:rsidP="00CF53B9">
            <w:pPr>
              <w:spacing w:before="40" w:after="40" w:line="240" w:lineRule="auto"/>
              <w:rPr>
                <w:rFonts w:ascii="Verdana" w:eastAsia="Times New Roman" w:hAnsi="Verdana" w:cs="Times New Roman"/>
                <w:lang w:eastAsia="en-AU"/>
              </w:rPr>
            </w:pPr>
            <w:r w:rsidRPr="00CF53B9">
              <w:rPr>
                <w:rFonts w:ascii="Verdana" w:eastAsia="Times New Roman" w:hAnsi="Verdana" w:cs="Times New Roman"/>
                <w:lang w:eastAsia="en-AU"/>
              </w:rPr>
              <w:t>There are no attachments for this report.</w:t>
            </w:r>
          </w:p>
        </w:tc>
      </w:tr>
    </w:tbl>
    <w:p w:rsidR="00E210E0" w:rsidRDefault="00E210E0"/>
    <w:sectPr w:rsidR="00E21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B9"/>
    <w:rsid w:val="00CF53B9"/>
    <w:rsid w:val="00E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D173"/>
  <w15:chartTrackingRefBased/>
  <w15:docId w15:val="{067C1249-0FFD-4BA5-8DFC-6649E060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EE9FBF02.dotm</Template>
  <TotalTime>2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Diss</dc:creator>
  <cp:keywords/>
  <dc:description/>
  <cp:lastModifiedBy>Craig Diss</cp:lastModifiedBy>
  <cp:revision>1</cp:revision>
  <dcterms:created xsi:type="dcterms:W3CDTF">2019-07-24T22:13:00Z</dcterms:created>
  <dcterms:modified xsi:type="dcterms:W3CDTF">2019-07-24T22:15:00Z</dcterms:modified>
</cp:coreProperties>
</file>